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5A22D" w14:textId="77777777" w:rsidR="008D45A8" w:rsidRPr="00ED6730" w:rsidRDefault="008D45A8" w:rsidP="00ED67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6730">
        <w:rPr>
          <w:rFonts w:ascii="Times New Roman" w:hAnsi="Times New Roman" w:cs="Times New Roman"/>
          <w:b/>
          <w:sz w:val="24"/>
          <w:szCs w:val="24"/>
        </w:rPr>
        <w:t>Use of first person</w:t>
      </w:r>
      <w:r w:rsidRPr="00ED6730">
        <w:rPr>
          <w:rFonts w:ascii="Times New Roman" w:hAnsi="Times New Roman" w:cs="Times New Roman"/>
          <w:sz w:val="24"/>
          <w:szCs w:val="24"/>
        </w:rPr>
        <w:t xml:space="preserve">. Avoid “I think,” “I believe,” “To me this means…” </w:t>
      </w:r>
    </w:p>
    <w:p w14:paraId="00D4903C" w14:textId="77777777" w:rsidR="008D45A8" w:rsidRPr="00ED6730" w:rsidRDefault="008D45A8" w:rsidP="00ED67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6730">
        <w:rPr>
          <w:rFonts w:ascii="Times New Roman" w:hAnsi="Times New Roman" w:cs="Times New Roman"/>
          <w:b/>
          <w:sz w:val="24"/>
          <w:szCs w:val="24"/>
        </w:rPr>
        <w:t>Use of second person “you.”</w:t>
      </w:r>
      <w:r w:rsidRPr="00ED6730">
        <w:rPr>
          <w:rFonts w:ascii="Times New Roman" w:hAnsi="Times New Roman" w:cs="Times New Roman"/>
          <w:sz w:val="24"/>
          <w:szCs w:val="24"/>
        </w:rPr>
        <w:t xml:space="preserve"> Avoid the use of the second person. No: “When you die…” Instead use: “When humans die…” or “When one dies…” No: “The author’s use of diction makes you feel…” Rather</w:t>
      </w:r>
      <w:bookmarkStart w:id="0" w:name="_GoBack"/>
      <w:bookmarkEnd w:id="0"/>
      <w:r w:rsidRPr="00ED6730">
        <w:rPr>
          <w:rFonts w:ascii="Times New Roman" w:hAnsi="Times New Roman" w:cs="Times New Roman"/>
          <w:sz w:val="24"/>
          <w:szCs w:val="24"/>
        </w:rPr>
        <w:t xml:space="preserve"> use: “The author’s use of diction makes the reader feel…”</w:t>
      </w:r>
    </w:p>
    <w:p w14:paraId="3167D59A" w14:textId="77777777" w:rsidR="008D45A8" w:rsidRPr="00ED6730" w:rsidRDefault="008D45A8" w:rsidP="00ED67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6730">
        <w:rPr>
          <w:rFonts w:ascii="Times New Roman" w:hAnsi="Times New Roman" w:cs="Times New Roman"/>
          <w:b/>
          <w:sz w:val="24"/>
          <w:szCs w:val="24"/>
        </w:rPr>
        <w:t>Colloquial speech and immature, excessively informal vocabulary</w:t>
      </w:r>
      <w:r w:rsidRPr="00ED6730">
        <w:rPr>
          <w:rFonts w:ascii="Times New Roman" w:hAnsi="Times New Roman" w:cs="Times New Roman"/>
          <w:sz w:val="24"/>
          <w:szCs w:val="24"/>
        </w:rPr>
        <w:t>. Examples: “Your average Joe,” “Joe College,” “Back in the olden days,” “Nowadays,” “A bunch of…a ton of…” (Does the writer mean a “</w:t>
      </w:r>
      <w:proofErr w:type="gramStart"/>
      <w:r w:rsidRPr="00ED6730">
        <w:rPr>
          <w:rFonts w:ascii="Times New Roman" w:hAnsi="Times New Roman" w:cs="Times New Roman"/>
          <w:sz w:val="24"/>
          <w:szCs w:val="24"/>
        </w:rPr>
        <w:t>significant number</w:t>
      </w:r>
      <w:proofErr w:type="gramEnd"/>
      <w:r w:rsidRPr="00ED6730">
        <w:rPr>
          <w:rFonts w:ascii="Times New Roman" w:hAnsi="Times New Roman" w:cs="Times New Roman"/>
          <w:sz w:val="24"/>
          <w:szCs w:val="24"/>
        </w:rPr>
        <w:t xml:space="preserve"> of”?); “I would have to agree/disagree…” (because you don’t have to); “He got off…” (Rather use a more elevated “He escaped justice…”); and so on.</w:t>
      </w:r>
    </w:p>
    <w:p w14:paraId="27DD2156" w14:textId="77777777" w:rsidR="008D45A8" w:rsidRPr="00ED6730" w:rsidRDefault="008D45A8" w:rsidP="00ED67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6730">
        <w:rPr>
          <w:rFonts w:ascii="Times New Roman" w:hAnsi="Times New Roman" w:cs="Times New Roman"/>
          <w:b/>
          <w:sz w:val="24"/>
          <w:szCs w:val="24"/>
        </w:rPr>
        <w:t>Use of psychobabble</w:t>
      </w:r>
      <w:r w:rsidRPr="00ED6730">
        <w:rPr>
          <w:rFonts w:ascii="Times New Roman" w:hAnsi="Times New Roman" w:cs="Times New Roman"/>
          <w:sz w:val="24"/>
          <w:szCs w:val="24"/>
        </w:rPr>
        <w:t>. Do not over-emphasize psychological lasting effects (unless stated in prompts).</w:t>
      </w:r>
    </w:p>
    <w:p w14:paraId="6D6043C1" w14:textId="77777777" w:rsidR="008D45A8" w:rsidRPr="00ED6730" w:rsidRDefault="008D45A8" w:rsidP="00ED67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6730">
        <w:rPr>
          <w:rFonts w:ascii="Times New Roman" w:hAnsi="Times New Roman" w:cs="Times New Roman"/>
          <w:b/>
          <w:sz w:val="24"/>
          <w:szCs w:val="24"/>
        </w:rPr>
        <w:t>Use of absolutes</w:t>
      </w:r>
      <w:r w:rsidRPr="00ED6730">
        <w:rPr>
          <w:rFonts w:ascii="Times New Roman" w:hAnsi="Times New Roman" w:cs="Times New Roman"/>
          <w:sz w:val="24"/>
          <w:szCs w:val="24"/>
        </w:rPr>
        <w:t xml:space="preserve">. “always” “never” “everybody” “99.99% of people agree…” All of </w:t>
      </w:r>
      <w:proofErr w:type="gramStart"/>
      <w:r w:rsidRPr="00ED6730">
        <w:rPr>
          <w:rFonts w:ascii="Times New Roman" w:hAnsi="Times New Roman" w:cs="Times New Roman"/>
          <w:sz w:val="24"/>
          <w:szCs w:val="24"/>
        </w:rPr>
        <w:t>these sound</w:t>
      </w:r>
      <w:proofErr w:type="gramEnd"/>
      <w:r w:rsidRPr="00ED6730">
        <w:rPr>
          <w:rFonts w:ascii="Times New Roman" w:hAnsi="Times New Roman" w:cs="Times New Roman"/>
          <w:sz w:val="24"/>
          <w:szCs w:val="24"/>
        </w:rPr>
        <w:t xml:space="preserve"> false, absolutes are a rarity.</w:t>
      </w:r>
    </w:p>
    <w:p w14:paraId="1EC6AA70" w14:textId="77777777" w:rsidR="008D45A8" w:rsidRPr="00ED6730" w:rsidRDefault="008D45A8" w:rsidP="00ED67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6730">
        <w:rPr>
          <w:rFonts w:ascii="Times New Roman" w:hAnsi="Times New Roman" w:cs="Times New Roman"/>
          <w:b/>
          <w:sz w:val="24"/>
          <w:szCs w:val="24"/>
        </w:rPr>
        <w:t>Excesses of tone</w:t>
      </w:r>
      <w:r w:rsidRPr="00ED6730">
        <w:rPr>
          <w:rFonts w:ascii="Times New Roman" w:hAnsi="Times New Roman" w:cs="Times New Roman"/>
          <w:sz w:val="24"/>
          <w:szCs w:val="24"/>
        </w:rPr>
        <w:t>. Hysterical, breathless, indignant, self-righteous, cute, breezy, etc. Example: “If a homeless man even talks he gets arrested.”</w:t>
      </w:r>
    </w:p>
    <w:p w14:paraId="0271EEA1" w14:textId="77777777" w:rsidR="008D45A8" w:rsidRPr="00ED6730" w:rsidRDefault="008D45A8" w:rsidP="00ED67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6730">
        <w:rPr>
          <w:rFonts w:ascii="Times New Roman" w:hAnsi="Times New Roman" w:cs="Times New Roman"/>
          <w:b/>
          <w:sz w:val="24"/>
          <w:szCs w:val="24"/>
        </w:rPr>
        <w:t>Cheerleading</w:t>
      </w:r>
      <w:r w:rsidRPr="00ED6730">
        <w:rPr>
          <w:rFonts w:ascii="Times New Roman" w:hAnsi="Times New Roman" w:cs="Times New Roman"/>
          <w:sz w:val="24"/>
          <w:szCs w:val="24"/>
        </w:rPr>
        <w:t>. This is a special type of excess of tone when a student lavishes praise on an author or his work. Example: “The greatest poet…” “Does a magnificent job…” “obviously a genius…” (Note: this observation is not intended to squelch true passion or heart-felt response to texts).</w:t>
      </w:r>
    </w:p>
    <w:p w14:paraId="09C37243" w14:textId="77777777" w:rsidR="008D45A8" w:rsidRPr="00ED6730" w:rsidRDefault="008D45A8" w:rsidP="00ED67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6730">
        <w:rPr>
          <w:rFonts w:ascii="Times New Roman" w:hAnsi="Times New Roman" w:cs="Times New Roman"/>
          <w:b/>
          <w:sz w:val="24"/>
          <w:szCs w:val="24"/>
        </w:rPr>
        <w:t>Silly, weak, childish examples</w:t>
      </w:r>
      <w:r w:rsidRPr="00ED6730">
        <w:rPr>
          <w:rFonts w:ascii="Times New Roman" w:hAnsi="Times New Roman" w:cs="Times New Roman"/>
          <w:sz w:val="24"/>
          <w:szCs w:val="24"/>
        </w:rPr>
        <w:t xml:space="preserve">. Students’ lack of discernment </w:t>
      </w:r>
      <w:proofErr w:type="gramStart"/>
      <w:r w:rsidRPr="00ED6730"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 w:rsidRPr="00ED6730">
        <w:rPr>
          <w:rFonts w:ascii="Times New Roman" w:hAnsi="Times New Roman" w:cs="Times New Roman"/>
          <w:sz w:val="24"/>
          <w:szCs w:val="24"/>
        </w:rPr>
        <w:t xml:space="preserve"> quality of examples or evidence; using cartoons, Disney movies, etc. as legitimate evidence (unless mentioned in prompts.)</w:t>
      </w:r>
    </w:p>
    <w:p w14:paraId="5512DA7F" w14:textId="77777777" w:rsidR="008D45A8" w:rsidRPr="00ED6730" w:rsidRDefault="008D45A8" w:rsidP="00ED67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6730">
        <w:rPr>
          <w:rFonts w:ascii="Times New Roman" w:hAnsi="Times New Roman" w:cs="Times New Roman"/>
          <w:b/>
          <w:sz w:val="24"/>
          <w:szCs w:val="24"/>
        </w:rPr>
        <w:t>Rhetorical questions</w:t>
      </w:r>
      <w:r w:rsidRPr="00ED6730">
        <w:rPr>
          <w:rFonts w:ascii="Times New Roman" w:hAnsi="Times New Roman" w:cs="Times New Roman"/>
          <w:sz w:val="24"/>
          <w:szCs w:val="24"/>
        </w:rPr>
        <w:t>. Especially those with an indignant response, such as: “Do we Americans have to put up with this? I think not!”</w:t>
      </w:r>
    </w:p>
    <w:p w14:paraId="0D2E7808" w14:textId="77777777" w:rsidR="008D45A8" w:rsidRPr="00ED6730" w:rsidRDefault="008D45A8" w:rsidP="00ED67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6730">
        <w:rPr>
          <w:rFonts w:ascii="Times New Roman" w:hAnsi="Times New Roman" w:cs="Times New Roman"/>
          <w:b/>
          <w:sz w:val="24"/>
          <w:szCs w:val="24"/>
        </w:rPr>
        <w:t>Clichés</w:t>
      </w:r>
      <w:r w:rsidRPr="00ED6730">
        <w:rPr>
          <w:rFonts w:ascii="Times New Roman" w:hAnsi="Times New Roman" w:cs="Times New Roman"/>
          <w:sz w:val="24"/>
          <w:szCs w:val="24"/>
        </w:rPr>
        <w:t>. All of them. They are old and no one wants to read another.</w:t>
      </w:r>
    </w:p>
    <w:p w14:paraId="2FD3421A" w14:textId="77777777" w:rsidR="008D45A8" w:rsidRPr="00ED6730" w:rsidRDefault="008D45A8" w:rsidP="00ED67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6730">
        <w:rPr>
          <w:rFonts w:ascii="Times New Roman" w:hAnsi="Times New Roman" w:cs="Times New Roman"/>
          <w:b/>
          <w:sz w:val="24"/>
          <w:szCs w:val="24"/>
        </w:rPr>
        <w:t>Exclamation points</w:t>
      </w:r>
      <w:r w:rsidRPr="00ED6730">
        <w:rPr>
          <w:rFonts w:ascii="Times New Roman" w:hAnsi="Times New Roman" w:cs="Times New Roman"/>
          <w:sz w:val="24"/>
          <w:szCs w:val="24"/>
        </w:rPr>
        <w:t>. Especially when a student uses a lot of them!!!</w:t>
      </w:r>
    </w:p>
    <w:p w14:paraId="2D59CBA0" w14:textId="77777777" w:rsidR="008D45A8" w:rsidRPr="00ED6730" w:rsidRDefault="008D45A8" w:rsidP="00ED67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6730">
        <w:rPr>
          <w:rFonts w:ascii="Times New Roman" w:hAnsi="Times New Roman" w:cs="Times New Roman"/>
          <w:b/>
          <w:sz w:val="24"/>
          <w:szCs w:val="24"/>
        </w:rPr>
        <w:t>Most adverbs</w:t>
      </w:r>
      <w:r w:rsidRPr="00ED6730">
        <w:rPr>
          <w:rFonts w:ascii="Times New Roman" w:hAnsi="Times New Roman" w:cs="Times New Roman"/>
          <w:sz w:val="24"/>
          <w:szCs w:val="24"/>
        </w:rPr>
        <w:t>. Such as basically, obviously, surely, certainly, very, really, incredibly, totally, should be used sparingly (if ever).</w:t>
      </w:r>
    </w:p>
    <w:p w14:paraId="4A0A61FD" w14:textId="77777777" w:rsidR="008D45A8" w:rsidRPr="00ED6730" w:rsidRDefault="008D45A8" w:rsidP="00ED67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6730">
        <w:rPr>
          <w:rFonts w:ascii="Times New Roman" w:hAnsi="Times New Roman" w:cs="Times New Roman"/>
          <w:b/>
          <w:sz w:val="24"/>
          <w:szCs w:val="24"/>
        </w:rPr>
        <w:t>Writing about author and speaker or narrator as though they are the same</w:t>
      </w:r>
      <w:r w:rsidRPr="00ED6730">
        <w:rPr>
          <w:rFonts w:ascii="Times New Roman" w:hAnsi="Times New Roman" w:cs="Times New Roman"/>
          <w:sz w:val="24"/>
          <w:szCs w:val="24"/>
        </w:rPr>
        <w:t>. Weak: Dickinson greets death as a courtly suitor. Stronger: Dickinson’s speaker greets death as a courtly suitor.</w:t>
      </w:r>
    </w:p>
    <w:p w14:paraId="3118CE5F" w14:textId="77777777" w:rsidR="008D45A8" w:rsidRPr="00ED6730" w:rsidRDefault="008D45A8" w:rsidP="00ED67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6730">
        <w:rPr>
          <w:rFonts w:ascii="Times New Roman" w:hAnsi="Times New Roman" w:cs="Times New Roman"/>
          <w:b/>
          <w:sz w:val="24"/>
          <w:szCs w:val="24"/>
        </w:rPr>
        <w:t>Misspelling the author’s name</w:t>
      </w:r>
      <w:r w:rsidRPr="00ED6730">
        <w:rPr>
          <w:rFonts w:ascii="Times New Roman" w:hAnsi="Times New Roman" w:cs="Times New Roman"/>
          <w:sz w:val="24"/>
          <w:szCs w:val="24"/>
        </w:rPr>
        <w:t>. Although misspellings are often overlooked, pay heed to the author’s correct name.</w:t>
      </w:r>
    </w:p>
    <w:p w14:paraId="04B72D8C" w14:textId="77777777" w:rsidR="008D45A8" w:rsidRPr="00ED6730" w:rsidRDefault="008D45A8" w:rsidP="00ED67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6730">
        <w:rPr>
          <w:rFonts w:ascii="Times New Roman" w:hAnsi="Times New Roman" w:cs="Times New Roman"/>
          <w:b/>
          <w:sz w:val="24"/>
          <w:szCs w:val="24"/>
        </w:rPr>
        <w:t>Referring to authors by their first name</w:t>
      </w:r>
      <w:r w:rsidRPr="00ED6730">
        <w:rPr>
          <w:rFonts w:ascii="Times New Roman" w:hAnsi="Times New Roman" w:cs="Times New Roman"/>
          <w:sz w:val="24"/>
          <w:szCs w:val="24"/>
        </w:rPr>
        <w:t>. Unless you are close personal friends, it is appropriate to use last names.</w:t>
      </w:r>
    </w:p>
    <w:p w14:paraId="7A65F234" w14:textId="77777777" w:rsidR="00B572E4" w:rsidRPr="00ED6730" w:rsidRDefault="008D45A8" w:rsidP="00ED673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6730">
        <w:rPr>
          <w:rFonts w:ascii="Times New Roman" w:hAnsi="Times New Roman" w:cs="Times New Roman"/>
          <w:b/>
          <w:sz w:val="24"/>
          <w:szCs w:val="24"/>
        </w:rPr>
        <w:t>Writing about an author’s life rather than his or her specific purpose in a text</w:t>
      </w:r>
      <w:r w:rsidRPr="00ED6730">
        <w:rPr>
          <w:rFonts w:ascii="Times New Roman" w:hAnsi="Times New Roman" w:cs="Times New Roman"/>
          <w:sz w:val="24"/>
          <w:szCs w:val="24"/>
        </w:rPr>
        <w:t>. Weak: “Dickinson writes about death because she was surrounded by it.” Stronger: “Dickinson’s purpose in using this image is to….”</w:t>
      </w:r>
    </w:p>
    <w:sectPr w:rsidR="00B572E4" w:rsidRPr="00ED6730" w:rsidSect="00ED6730">
      <w:headerReference w:type="default" r:id="rId7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B19DA" w14:textId="77777777" w:rsidR="00ED6730" w:rsidRDefault="00ED6730" w:rsidP="00ED6730">
      <w:pPr>
        <w:spacing w:after="0" w:line="240" w:lineRule="auto"/>
      </w:pPr>
      <w:r>
        <w:separator/>
      </w:r>
    </w:p>
  </w:endnote>
  <w:endnote w:type="continuationSeparator" w:id="0">
    <w:p w14:paraId="33DDC322" w14:textId="77777777" w:rsidR="00ED6730" w:rsidRDefault="00ED6730" w:rsidP="00ED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F255B" w14:textId="77777777" w:rsidR="00ED6730" w:rsidRDefault="00ED6730" w:rsidP="00ED6730">
      <w:pPr>
        <w:spacing w:after="0" w:line="240" w:lineRule="auto"/>
      </w:pPr>
      <w:r>
        <w:separator/>
      </w:r>
    </w:p>
  </w:footnote>
  <w:footnote w:type="continuationSeparator" w:id="0">
    <w:p w14:paraId="2C378B87" w14:textId="77777777" w:rsidR="00ED6730" w:rsidRDefault="00ED6730" w:rsidP="00ED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801F" w14:textId="1537AD14" w:rsidR="00ED6730" w:rsidRPr="00ED6730" w:rsidRDefault="00ED6730" w:rsidP="00ED6730">
    <w:pPr>
      <w:spacing w:line="240" w:lineRule="auto"/>
      <w:jc w:val="center"/>
      <w:rPr>
        <w:rFonts w:ascii="Times New Roman" w:hAnsi="Times New Roman" w:cs="Times New Roman"/>
        <w:sz w:val="24"/>
        <w:szCs w:val="24"/>
        <w:u w:val="single"/>
      </w:rPr>
    </w:pPr>
    <w:r w:rsidRPr="00ED6730">
      <w:rPr>
        <w:rFonts w:ascii="Times New Roman" w:hAnsi="Times New Roman" w:cs="Times New Roman"/>
        <w:sz w:val="24"/>
        <w:szCs w:val="24"/>
        <w:u w:val="single"/>
      </w:rPr>
      <w:t>16 DETRACTORS FROM MATURE ACADEMIC VOICE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26850"/>
    <w:multiLevelType w:val="hybridMultilevel"/>
    <w:tmpl w:val="0BD665E4"/>
    <w:lvl w:ilvl="0" w:tplc="6FA8F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8B"/>
    <w:rsid w:val="001151FB"/>
    <w:rsid w:val="002014EA"/>
    <w:rsid w:val="00221516"/>
    <w:rsid w:val="00286981"/>
    <w:rsid w:val="00355A0A"/>
    <w:rsid w:val="003F22D0"/>
    <w:rsid w:val="005A518B"/>
    <w:rsid w:val="006527D6"/>
    <w:rsid w:val="008137DE"/>
    <w:rsid w:val="0085152F"/>
    <w:rsid w:val="008D45A8"/>
    <w:rsid w:val="00970A4B"/>
    <w:rsid w:val="00A20135"/>
    <w:rsid w:val="00A90DFD"/>
    <w:rsid w:val="00C222F2"/>
    <w:rsid w:val="00E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6E9E"/>
  <w15:chartTrackingRefBased/>
  <w15:docId w15:val="{0E46EF12-38F9-4993-BA63-11EA0966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5A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73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73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McNeil</dc:creator>
  <cp:keywords/>
  <dc:description/>
  <cp:lastModifiedBy>Christina McNeil</cp:lastModifiedBy>
  <cp:revision>3</cp:revision>
  <dcterms:created xsi:type="dcterms:W3CDTF">2017-08-01T18:32:00Z</dcterms:created>
  <dcterms:modified xsi:type="dcterms:W3CDTF">2017-08-01T20:44:00Z</dcterms:modified>
</cp:coreProperties>
</file>