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E94" w:rsidP="00075E94" w:rsidRDefault="00075E94" w14:paraId="03B98285" w14:textId="25AE9088">
      <w:r>
        <w:t>It can be daunting to analyze poetry and remembering all the literary devices that one must analyze for. This pneumonic device should help you remember.</w:t>
      </w:r>
    </w:p>
    <w:p w:rsidR="00075E94" w:rsidP="00075E94" w:rsidRDefault="00075E94" w14:paraId="6398483B" w14:textId="02E8993E"/>
    <w:p w:rsidRPr="00507C42" w:rsidR="00075E94" w:rsidP="00075E94" w:rsidRDefault="00075E94" w14:paraId="304B91A7" w14:textId="6A6621AF">
      <w:pPr>
        <w:rPr>
          <w:b/>
          <w:sz w:val="28"/>
        </w:rPr>
      </w:pPr>
      <w:r w:rsidRPr="00507C42">
        <w:rPr>
          <w:b/>
          <w:sz w:val="28"/>
          <w:u w:val="single"/>
        </w:rPr>
        <w:t>T</w:t>
      </w:r>
      <w:r w:rsidRPr="00507C42">
        <w:rPr>
          <w:b/>
          <w:sz w:val="28"/>
        </w:rPr>
        <w:t>itle</w:t>
      </w:r>
    </w:p>
    <w:p w:rsidRPr="00507C42" w:rsidR="00075E94" w:rsidP="0CFE2CCB" w:rsidRDefault="0CFE2CCB" w14:paraId="022D3B59" w14:textId="00BC1ECF">
      <w:pPr>
        <w:ind w:left="720"/>
        <w:rPr>
          <w:sz w:val="22"/>
          <w:szCs w:val="22"/>
        </w:rPr>
      </w:pPr>
      <w:r w:rsidRPr="0CFE2CCB">
        <w:rPr>
          <w:sz w:val="22"/>
          <w:szCs w:val="22"/>
        </w:rPr>
        <w:t>Examine the title before reading the poem. Sometimes the title will give you a clue about the content of the poem. In some cases, the title will give you crucial information that will help you understand a major idea within the poem. For example, in Anne Bradstreet’s poem “An Author to Her Book,” the title helps you understand the controlling metaphor.</w:t>
      </w:r>
    </w:p>
    <w:p w:rsidR="00507C42" w:rsidP="00075E94" w:rsidRDefault="00507C42" w14:paraId="493D30E5" w14:textId="77777777">
      <w:pPr>
        <w:rPr>
          <w:b/>
          <w:u w:val="single"/>
        </w:rPr>
      </w:pPr>
    </w:p>
    <w:p w:rsidRPr="00507C42" w:rsidR="00075E94" w:rsidP="00075E94" w:rsidRDefault="00075E94" w14:paraId="4393EF3F" w14:textId="1FB3A13C">
      <w:pPr>
        <w:rPr>
          <w:b/>
          <w:sz w:val="28"/>
        </w:rPr>
      </w:pPr>
      <w:r w:rsidRPr="00507C42">
        <w:rPr>
          <w:b/>
          <w:sz w:val="28"/>
          <w:u w:val="single"/>
        </w:rPr>
        <w:t>P</w:t>
      </w:r>
      <w:r w:rsidRPr="00507C42">
        <w:rPr>
          <w:b/>
          <w:sz w:val="28"/>
        </w:rPr>
        <w:t>araphrase</w:t>
      </w:r>
    </w:p>
    <w:p w:rsidRPr="00507C42" w:rsidR="00075E94" w:rsidP="00507C42" w:rsidRDefault="00075E94" w14:paraId="39410EEE" w14:textId="5F51CA87">
      <w:pPr>
        <w:ind w:left="720"/>
        <w:rPr>
          <w:sz w:val="22"/>
        </w:rPr>
      </w:pPr>
      <w:r w:rsidRPr="00507C42">
        <w:rPr>
          <w:sz w:val="22"/>
        </w:rPr>
        <w:t xml:space="preserve">Paraphrase the </w:t>
      </w:r>
      <w:r w:rsidRPr="00C3468E">
        <w:rPr>
          <w:b/>
          <w:bCs/>
          <w:i/>
          <w:iCs/>
          <w:sz w:val="22"/>
          <w:u w:val="single"/>
        </w:rPr>
        <w:t>literal</w:t>
      </w:r>
      <w:r w:rsidRPr="00507C42">
        <w:rPr>
          <w:sz w:val="22"/>
        </w:rPr>
        <w:t xml:space="preserve"> action within the poem. At this point, resist the urge to jump to interpretation. A failure to understand what happens literally inevitably leads to an interpretive misunderstanding. For example, John Donne’s poem “A Valediction: Forbidding Mourning” is about a man who is leaving for a long trip, but if it is read as a poem about a man dying, then a misreading of the poem </w:t>
      </w:r>
      <w:r w:rsidRPr="00507C42" w:rsidR="00C3468E">
        <w:rPr>
          <w:sz w:val="22"/>
        </w:rPr>
        <w:t>is</w:t>
      </w:r>
      <w:r w:rsidRPr="00507C42">
        <w:rPr>
          <w:sz w:val="22"/>
        </w:rPr>
        <w:t xml:space="preserve"> inevitable.</w:t>
      </w:r>
    </w:p>
    <w:p w:rsidR="00507C42" w:rsidP="00075E94" w:rsidRDefault="00507C42" w14:paraId="79E20A01" w14:textId="77777777">
      <w:pPr>
        <w:rPr>
          <w:b/>
          <w:u w:val="single"/>
        </w:rPr>
      </w:pPr>
    </w:p>
    <w:p w:rsidRPr="00507C42" w:rsidR="00075E94" w:rsidP="00075E94" w:rsidRDefault="00075E94" w14:paraId="635790A3" w14:textId="4B89A093">
      <w:pPr>
        <w:rPr>
          <w:b/>
          <w:sz w:val="28"/>
        </w:rPr>
      </w:pPr>
      <w:r w:rsidRPr="00507C42">
        <w:rPr>
          <w:b/>
          <w:sz w:val="28"/>
          <w:u w:val="single"/>
        </w:rPr>
        <w:t>S</w:t>
      </w:r>
      <w:r w:rsidRPr="00507C42">
        <w:rPr>
          <w:b/>
          <w:sz w:val="28"/>
        </w:rPr>
        <w:t>peaker</w:t>
      </w:r>
    </w:p>
    <w:p w:rsidRPr="00507C42" w:rsidR="00075E94" w:rsidP="00507C42" w:rsidRDefault="00075E94" w14:paraId="004BD8B0" w14:textId="62EE4BA3">
      <w:pPr>
        <w:ind w:left="720"/>
        <w:rPr>
          <w:sz w:val="22"/>
        </w:rPr>
      </w:pPr>
      <w:r w:rsidRPr="00507C42">
        <w:rPr>
          <w:sz w:val="22"/>
        </w:rPr>
        <w:t xml:space="preserve">Who is the speaker in this poem? Remember to always distinguish speaker from the poet. In some </w:t>
      </w:r>
      <w:r w:rsidRPr="00507C42" w:rsidR="00025AA0">
        <w:rPr>
          <w:sz w:val="22"/>
        </w:rPr>
        <w:t>cases,</w:t>
      </w:r>
      <w:r w:rsidRPr="00507C42">
        <w:rPr>
          <w:sz w:val="22"/>
        </w:rPr>
        <w:t xml:space="preserve"> the speaker and poet might be the same, as in an autobiographical poem, but often the speaker and the poet are entirely different. For example, “Not My Best Side” by </w:t>
      </w:r>
      <w:proofErr w:type="spellStart"/>
      <w:r w:rsidRPr="00507C42">
        <w:rPr>
          <w:sz w:val="22"/>
        </w:rPr>
        <w:t>Fanthorpe</w:t>
      </w:r>
      <w:proofErr w:type="spellEnd"/>
      <w:r w:rsidRPr="00507C42">
        <w:rPr>
          <w:sz w:val="22"/>
        </w:rPr>
        <w:t xml:space="preserve">, the speaker changes from a dragon, to a damsel, to a knight—none of these, obviously, are </w:t>
      </w:r>
      <w:proofErr w:type="spellStart"/>
      <w:r w:rsidRPr="00507C42">
        <w:rPr>
          <w:sz w:val="22"/>
        </w:rPr>
        <w:t>Fanthorpe</w:t>
      </w:r>
      <w:proofErr w:type="spellEnd"/>
      <w:r w:rsidRPr="00507C42">
        <w:rPr>
          <w:sz w:val="22"/>
        </w:rPr>
        <w:t>.</w:t>
      </w:r>
    </w:p>
    <w:p w:rsidR="00507C42" w:rsidP="00075E94" w:rsidRDefault="00507C42" w14:paraId="6CA2B1D5" w14:textId="77777777">
      <w:pPr>
        <w:rPr>
          <w:b/>
          <w:u w:val="single"/>
        </w:rPr>
      </w:pPr>
    </w:p>
    <w:p w:rsidRPr="00507C42" w:rsidR="00075E94" w:rsidP="00075E94" w:rsidRDefault="00075E94" w14:paraId="7A0B5D6A" w14:textId="6FA6CA10">
      <w:pPr>
        <w:rPr>
          <w:b/>
          <w:sz w:val="28"/>
        </w:rPr>
      </w:pPr>
      <w:r w:rsidRPr="00507C42">
        <w:rPr>
          <w:b/>
          <w:sz w:val="28"/>
          <w:u w:val="single"/>
        </w:rPr>
        <w:t>F</w:t>
      </w:r>
      <w:r w:rsidRPr="00507C42">
        <w:rPr>
          <w:b/>
          <w:sz w:val="28"/>
        </w:rPr>
        <w:t>igurative Language</w:t>
      </w:r>
    </w:p>
    <w:p w:rsidRPr="00507C42" w:rsidR="00075E94" w:rsidP="00507C42" w:rsidRDefault="00075E94" w14:paraId="1227A0C3" w14:textId="2B6B2800">
      <w:pPr>
        <w:ind w:left="720"/>
        <w:rPr>
          <w:sz w:val="22"/>
        </w:rPr>
      </w:pPr>
      <w:r w:rsidRPr="00507C42">
        <w:rPr>
          <w:sz w:val="22"/>
        </w:rPr>
        <w:t xml:space="preserve">Examine the poem for language that is not used literally. This would include, but is certainly not limited to, literary devices such as imagery, symbolism, metaphor, </w:t>
      </w:r>
      <w:r w:rsidR="00677707">
        <w:rPr>
          <w:sz w:val="22"/>
        </w:rPr>
        <w:t xml:space="preserve">hyperbole, </w:t>
      </w:r>
      <w:r w:rsidR="00F45EC9">
        <w:rPr>
          <w:sz w:val="22"/>
        </w:rPr>
        <w:t xml:space="preserve">meiosis, </w:t>
      </w:r>
      <w:r w:rsidRPr="00507C42">
        <w:rPr>
          <w:sz w:val="22"/>
        </w:rPr>
        <w:t xml:space="preserve">allusion, the effect of sound devices (alliteration, onomatopoeia, assonance, consonance, rhyme), and any other devices used in a non-literal manner). </w:t>
      </w:r>
    </w:p>
    <w:p w:rsidR="00507C42" w:rsidP="00075E94" w:rsidRDefault="00507C42" w14:paraId="1CE2FC54" w14:textId="77777777">
      <w:pPr>
        <w:rPr>
          <w:b/>
          <w:u w:val="single"/>
        </w:rPr>
      </w:pPr>
    </w:p>
    <w:p w:rsidRPr="00507C42" w:rsidR="00075E94" w:rsidP="00075E94" w:rsidRDefault="00075E94" w14:paraId="2A431A55" w14:textId="388D397B">
      <w:pPr>
        <w:rPr>
          <w:b/>
          <w:sz w:val="28"/>
        </w:rPr>
      </w:pPr>
      <w:r w:rsidRPr="00507C42">
        <w:rPr>
          <w:b/>
          <w:sz w:val="28"/>
          <w:u w:val="single"/>
        </w:rPr>
        <w:t>A</w:t>
      </w:r>
      <w:r w:rsidRPr="00507C42">
        <w:rPr>
          <w:b/>
          <w:sz w:val="28"/>
        </w:rPr>
        <w:t>ttitude (TONE)</w:t>
      </w:r>
    </w:p>
    <w:p w:rsidRPr="00507C42" w:rsidR="00075E94" w:rsidP="00507C42" w:rsidRDefault="00075E94" w14:paraId="03854579" w14:textId="0C1635AD">
      <w:pPr>
        <w:ind w:left="720"/>
        <w:rPr>
          <w:sz w:val="22"/>
        </w:rPr>
      </w:pPr>
      <w:r w:rsidRPr="00507C42">
        <w:rPr>
          <w:sz w:val="22"/>
        </w:rPr>
        <w:t xml:space="preserve">Tone, meaning the speaker’s attitude towards the subject of the poem. Of course, this means that you must discern the subject of the poem. In some </w:t>
      </w:r>
      <w:r w:rsidRPr="00507C42" w:rsidR="00F45EC9">
        <w:rPr>
          <w:sz w:val="22"/>
        </w:rPr>
        <w:t>cases,</w:t>
      </w:r>
      <w:r w:rsidRPr="00507C42">
        <w:rPr>
          <w:sz w:val="22"/>
        </w:rPr>
        <w:t xml:space="preserve"> it will be narrow, and in others it will be broad. Also keep in mind the speaker’s attitude toward self, other characters, and the subject, as well as attitude of characters other than the speaker.</w:t>
      </w:r>
      <w:r w:rsidR="009E0F58">
        <w:rPr>
          <w:sz w:val="22"/>
        </w:rPr>
        <w:t xml:space="preserve"> See DITS for help in analyzing tone.</w:t>
      </w:r>
    </w:p>
    <w:p w:rsidR="00507C42" w:rsidP="00075E94" w:rsidRDefault="00507C42" w14:paraId="79CCEAD5" w14:textId="77777777">
      <w:pPr>
        <w:rPr>
          <w:b/>
          <w:u w:val="single"/>
        </w:rPr>
      </w:pPr>
    </w:p>
    <w:p w:rsidRPr="00507C42" w:rsidR="00075E94" w:rsidP="00075E94" w:rsidRDefault="00075E94" w14:paraId="44D2D4BB" w14:textId="4AF6D16C">
      <w:pPr>
        <w:rPr>
          <w:b/>
          <w:sz w:val="28"/>
        </w:rPr>
      </w:pPr>
      <w:r w:rsidRPr="00507C42">
        <w:rPr>
          <w:b/>
          <w:sz w:val="28"/>
          <w:u w:val="single"/>
        </w:rPr>
        <w:t>S</w:t>
      </w:r>
      <w:r w:rsidRPr="00507C42">
        <w:rPr>
          <w:b/>
          <w:sz w:val="28"/>
        </w:rPr>
        <w:t>hifts</w:t>
      </w:r>
    </w:p>
    <w:p w:rsidRPr="00507C42" w:rsidR="00075E94" w:rsidP="7521688A" w:rsidRDefault="00075E94" w14:paraId="7E7151AE" w14:textId="3BE78135">
      <w:pPr>
        <w:ind w:left="720"/>
        <w:rPr>
          <w:sz w:val="22"/>
          <w:szCs w:val="22"/>
        </w:rPr>
      </w:pPr>
      <w:r w:rsidRPr="7521688A" w:rsidR="7521688A">
        <w:rPr>
          <w:sz w:val="22"/>
          <w:szCs w:val="22"/>
        </w:rPr>
        <w:t>Note shifts in speaker and attitude. Shifts can be indicated in a number of ways including the speaker’s perspective, occasion of poem (time and place), key turn words (but, yet), punctuation (dashes, period, colons, etc.), stanza divisions, changes in line or stanza length, and anything else that indicates that something has changed or a question is bein</w:t>
      </w:r>
      <w:r w:rsidRPr="7521688A" w:rsidR="7521688A">
        <w:rPr>
          <w:sz w:val="22"/>
          <w:szCs w:val="22"/>
        </w:rPr>
        <w:t>g</w:t>
      </w:r>
      <w:r w:rsidRPr="7521688A" w:rsidR="7521688A">
        <w:rPr>
          <w:sz w:val="22"/>
          <w:szCs w:val="22"/>
        </w:rPr>
        <w:t xml:space="preserve"> answered.</w:t>
      </w:r>
    </w:p>
    <w:p w:rsidR="00507C42" w:rsidP="00075E94" w:rsidRDefault="00507C42" w14:paraId="2358BD32" w14:textId="77777777">
      <w:pPr>
        <w:rPr>
          <w:b/>
          <w:u w:val="single"/>
        </w:rPr>
      </w:pPr>
    </w:p>
    <w:p w:rsidRPr="00507C42" w:rsidR="00075E94" w:rsidP="00075E94" w:rsidRDefault="00075E94" w14:paraId="23BA5153" w14:textId="4559DBF9">
      <w:pPr>
        <w:rPr>
          <w:b/>
          <w:sz w:val="28"/>
        </w:rPr>
      </w:pPr>
      <w:r w:rsidRPr="00507C42">
        <w:rPr>
          <w:b/>
          <w:sz w:val="28"/>
          <w:u w:val="single"/>
        </w:rPr>
        <w:t>T</w:t>
      </w:r>
      <w:r w:rsidRPr="00507C42">
        <w:rPr>
          <w:b/>
          <w:sz w:val="28"/>
        </w:rPr>
        <w:t>itle</w:t>
      </w:r>
    </w:p>
    <w:p w:rsidRPr="00507C42" w:rsidR="00075E94" w:rsidP="0CFE2CCB" w:rsidRDefault="0CFE2CCB" w14:paraId="22456715" w14:textId="0C65EE33">
      <w:pPr>
        <w:ind w:left="720"/>
        <w:rPr>
          <w:sz w:val="22"/>
          <w:szCs w:val="22"/>
        </w:rPr>
      </w:pPr>
      <w:r w:rsidRPr="0CFE2CCB">
        <w:rPr>
          <w:sz w:val="22"/>
          <w:szCs w:val="22"/>
        </w:rPr>
        <w:t>Examine the title again, this time on an interpretative level: How does the title reflect your interpretation of the text?</w:t>
      </w:r>
    </w:p>
    <w:p w:rsidR="00507C42" w:rsidP="00075E94" w:rsidRDefault="00507C42" w14:paraId="394CA7DC" w14:textId="77777777">
      <w:pPr>
        <w:rPr>
          <w:b/>
          <w:u w:val="single"/>
        </w:rPr>
      </w:pPr>
    </w:p>
    <w:p w:rsidRPr="00507C42" w:rsidR="00075E94" w:rsidP="00075E94" w:rsidRDefault="00075E94" w14:paraId="1BEB9B2B" w14:textId="1E5EE38F">
      <w:pPr>
        <w:rPr>
          <w:b/>
          <w:sz w:val="28"/>
        </w:rPr>
      </w:pPr>
      <w:r w:rsidRPr="00507C42">
        <w:rPr>
          <w:b/>
          <w:sz w:val="28"/>
          <w:u w:val="single"/>
        </w:rPr>
        <w:t>T</w:t>
      </w:r>
      <w:r w:rsidRPr="00507C42">
        <w:rPr>
          <w:b/>
          <w:sz w:val="28"/>
        </w:rPr>
        <w:t>heme</w:t>
      </w:r>
    </w:p>
    <w:p w:rsidR="009E0F58" w:rsidP="009E0F58" w:rsidRDefault="00075E94" w14:paraId="714437E0" w14:textId="75C4CAF6">
      <w:pPr>
        <w:ind w:left="720"/>
        <w:rPr>
          <w:sz w:val="22"/>
        </w:rPr>
      </w:pPr>
      <w:r w:rsidRPr="00507C42">
        <w:rPr>
          <w:sz w:val="22"/>
        </w:rPr>
        <w:t>First list what the poem is about (subject), then determine what the poet is saying about each of those subjects (theme). Remember, theme must be expressed as</w:t>
      </w:r>
      <w:r w:rsidR="00FF0B6E">
        <w:rPr>
          <w:sz w:val="22"/>
        </w:rPr>
        <w:t xml:space="preserve"> at least one</w:t>
      </w:r>
      <w:r w:rsidRPr="00507C42">
        <w:rPr>
          <w:sz w:val="22"/>
        </w:rPr>
        <w:t xml:space="preserve"> complete sentence.</w:t>
      </w:r>
    </w:p>
    <w:p w:rsidR="00577152" w:rsidP="00577152" w:rsidRDefault="00026F4A" w14:paraId="74142E85" w14:textId="0F2B3E95">
      <w:pPr>
        <w:jc w:val="center"/>
      </w:pPr>
      <w:r>
        <w:rPr>
          <w:b/>
          <w:bCs/>
        </w:rPr>
        <w:lastRenderedPageBreak/>
        <w:t>LITERARY DEVICES</w:t>
      </w:r>
    </w:p>
    <w:p w:rsidRPr="00026F4A" w:rsidR="00026F4A" w:rsidP="00577152" w:rsidRDefault="00026F4A" w14:paraId="090C9733" w14:textId="77777777">
      <w:pPr>
        <w:jc w:val="center"/>
      </w:pPr>
      <w:bookmarkStart w:name="_GoBack" w:id="0"/>
      <w:bookmarkEnd w:id="0"/>
    </w:p>
    <w:p w:rsidR="0057104A" w:rsidP="003D1123" w:rsidRDefault="0057104A" w14:paraId="4F5C1290" w14:textId="43A6E10B">
      <w:r>
        <w:t>In order to do a thorough TPS-FASTT, you must understand the language of literature analysis. That includes Literary Devices.</w:t>
      </w:r>
    </w:p>
    <w:p w:rsidR="0057104A" w:rsidP="003D1123" w:rsidRDefault="0057104A" w14:paraId="22E3F3AE" w14:textId="77777777"/>
    <w:p w:rsidR="003D1123" w:rsidP="003D1123" w:rsidRDefault="003D1123" w14:paraId="69CFB73C" w14:textId="70A3792B">
      <w:r>
        <w:t xml:space="preserve">The Literary Devices </w:t>
      </w:r>
      <w:r w:rsidR="00AE077C">
        <w:t>identified</w:t>
      </w:r>
      <w:r>
        <w:t xml:space="preserve"> specifically in </w:t>
      </w:r>
      <w:proofErr w:type="spellStart"/>
      <w:r w:rsidR="006B4A93">
        <w:t>CollegeBoard’s</w:t>
      </w:r>
      <w:proofErr w:type="spellEnd"/>
      <w:r w:rsidR="006B4A93">
        <w:t xml:space="preserve"> Big Ideas are</w:t>
      </w:r>
    </w:p>
    <w:p w:rsidR="006B4A93" w:rsidP="003D1123" w:rsidRDefault="006B4A93" w14:paraId="620F68B7" w14:textId="2EB72E64"/>
    <w:p w:rsidR="004F5BCA" w:rsidP="00D95130" w:rsidRDefault="004F5BCA" w14:paraId="447B6D12" w14:textId="030A71E7">
      <w:pPr>
        <w:numPr>
          <w:ilvl w:val="0"/>
          <w:numId w:val="4"/>
        </w:numPr>
      </w:pPr>
      <w:r>
        <w:t>Point of view</w:t>
      </w:r>
      <w:r w:rsidR="00436026">
        <w:t xml:space="preserve"> (used in conjunction with Perspective)</w:t>
      </w:r>
    </w:p>
    <w:p w:rsidR="004B597C" w:rsidP="00D95130" w:rsidRDefault="004B597C" w14:paraId="62010D04" w14:textId="77777777">
      <w:pPr>
        <w:numPr>
          <w:ilvl w:val="0"/>
          <w:numId w:val="4"/>
        </w:numPr>
        <w:pBdr>
          <w:top w:val="nil"/>
          <w:left w:val="nil"/>
          <w:bottom w:val="nil"/>
          <w:right w:val="nil"/>
          <w:between w:val="nil"/>
        </w:pBdr>
        <w:tabs>
          <w:tab w:val="center" w:pos="4320"/>
          <w:tab w:val="right" w:pos="8640"/>
        </w:tabs>
      </w:pPr>
      <w:r>
        <w:rPr>
          <w:rFonts w:ascii="Times" w:hAnsi="Times" w:eastAsia="Times" w:cs="Times"/>
          <w:color w:val="000000"/>
        </w:rPr>
        <w:t>Metaphor</w:t>
      </w:r>
    </w:p>
    <w:p w:rsidR="004B597C" w:rsidP="00D95130" w:rsidRDefault="004B597C" w14:paraId="5D5D2DDD" w14:textId="77777777">
      <w:pPr>
        <w:numPr>
          <w:ilvl w:val="0"/>
          <w:numId w:val="4"/>
        </w:numPr>
        <w:pBdr>
          <w:top w:val="nil"/>
          <w:left w:val="nil"/>
          <w:bottom w:val="nil"/>
          <w:right w:val="nil"/>
          <w:between w:val="nil"/>
        </w:pBdr>
        <w:tabs>
          <w:tab w:val="center" w:pos="4320"/>
          <w:tab w:val="right" w:pos="8640"/>
        </w:tabs>
      </w:pPr>
      <w:r>
        <w:rPr>
          <w:rFonts w:ascii="Times" w:hAnsi="Times" w:eastAsia="Times" w:cs="Times"/>
          <w:color w:val="000000"/>
        </w:rPr>
        <w:t>Simile</w:t>
      </w:r>
    </w:p>
    <w:p w:rsidR="004B597C" w:rsidP="00D95130" w:rsidRDefault="004B597C" w14:paraId="5AB56833" w14:textId="77777777">
      <w:pPr>
        <w:numPr>
          <w:ilvl w:val="0"/>
          <w:numId w:val="4"/>
        </w:numPr>
        <w:pBdr>
          <w:top w:val="nil"/>
          <w:left w:val="nil"/>
          <w:bottom w:val="nil"/>
          <w:right w:val="nil"/>
          <w:between w:val="nil"/>
        </w:pBdr>
        <w:tabs>
          <w:tab w:val="center" w:pos="4320"/>
          <w:tab w:val="right" w:pos="8640"/>
        </w:tabs>
      </w:pPr>
      <w:r>
        <w:rPr>
          <w:rFonts w:ascii="Times" w:hAnsi="Times" w:eastAsia="Times" w:cs="Times"/>
          <w:color w:val="000000"/>
        </w:rPr>
        <w:t>Symbol</w:t>
      </w:r>
    </w:p>
    <w:p w:rsidR="004B597C" w:rsidP="00D95130" w:rsidRDefault="004B597C" w14:paraId="7C6B6276" w14:textId="77777777">
      <w:pPr>
        <w:numPr>
          <w:ilvl w:val="0"/>
          <w:numId w:val="4"/>
        </w:numPr>
        <w:pBdr>
          <w:top w:val="nil"/>
          <w:left w:val="nil"/>
          <w:bottom w:val="nil"/>
          <w:right w:val="nil"/>
          <w:between w:val="nil"/>
        </w:pBdr>
        <w:tabs>
          <w:tab w:val="center" w:pos="4320"/>
          <w:tab w:val="right" w:pos="8640"/>
        </w:tabs>
      </w:pPr>
      <w:r>
        <w:rPr>
          <w:rFonts w:ascii="Times" w:hAnsi="Times" w:eastAsia="Times" w:cs="Times"/>
          <w:color w:val="000000"/>
        </w:rPr>
        <w:t>Allusion</w:t>
      </w:r>
    </w:p>
    <w:p w:rsidR="004B597C" w:rsidP="00D95130" w:rsidRDefault="004B597C" w14:paraId="3EAD4553" w14:textId="5A28C72E">
      <w:pPr>
        <w:numPr>
          <w:ilvl w:val="0"/>
          <w:numId w:val="4"/>
        </w:numPr>
        <w:pBdr>
          <w:top w:val="nil"/>
          <w:left w:val="nil"/>
          <w:bottom w:val="nil"/>
          <w:right w:val="nil"/>
          <w:between w:val="nil"/>
        </w:pBdr>
        <w:tabs>
          <w:tab w:val="center" w:pos="4320"/>
          <w:tab w:val="right" w:pos="8640"/>
        </w:tabs>
      </w:pPr>
      <w:r>
        <w:rPr>
          <w:rFonts w:ascii="Times" w:hAnsi="Times" w:eastAsia="Times" w:cs="Times"/>
          <w:color w:val="000000"/>
        </w:rPr>
        <w:t>Diction</w:t>
      </w:r>
    </w:p>
    <w:p w:rsidR="004B597C" w:rsidP="00D95130" w:rsidRDefault="004B597C" w14:paraId="18494FC1" w14:textId="77777777">
      <w:pPr>
        <w:numPr>
          <w:ilvl w:val="0"/>
          <w:numId w:val="4"/>
        </w:numPr>
        <w:pBdr>
          <w:top w:val="nil"/>
          <w:left w:val="nil"/>
          <w:bottom w:val="nil"/>
          <w:right w:val="nil"/>
          <w:between w:val="nil"/>
        </w:pBdr>
        <w:tabs>
          <w:tab w:val="center" w:pos="4320"/>
          <w:tab w:val="right" w:pos="8640"/>
        </w:tabs>
      </w:pPr>
      <w:r>
        <w:rPr>
          <w:rFonts w:ascii="Times" w:hAnsi="Times" w:eastAsia="Times" w:cs="Times"/>
          <w:color w:val="000000"/>
        </w:rPr>
        <w:t>Imagery</w:t>
      </w:r>
    </w:p>
    <w:p w:rsidR="004B597C" w:rsidP="00D95130" w:rsidRDefault="004B597C" w14:paraId="4F856758" w14:textId="77777777">
      <w:pPr>
        <w:numPr>
          <w:ilvl w:val="0"/>
          <w:numId w:val="4"/>
        </w:numPr>
        <w:pBdr>
          <w:top w:val="nil"/>
          <w:left w:val="nil"/>
          <w:bottom w:val="nil"/>
          <w:right w:val="nil"/>
          <w:between w:val="nil"/>
        </w:pBdr>
        <w:tabs>
          <w:tab w:val="center" w:pos="4320"/>
          <w:tab w:val="right" w:pos="8640"/>
        </w:tabs>
      </w:pPr>
      <w:r>
        <w:rPr>
          <w:rFonts w:ascii="Times" w:hAnsi="Times" w:eastAsia="Times" w:cs="Times"/>
          <w:color w:val="000000"/>
        </w:rPr>
        <w:t>Tone</w:t>
      </w:r>
    </w:p>
    <w:p w:rsidRPr="00CA5F46" w:rsidR="00E169D8" w:rsidP="00F14C9A" w:rsidRDefault="004B597C" w14:paraId="5EEA75B5" w14:textId="539756B0">
      <w:pPr>
        <w:numPr>
          <w:ilvl w:val="0"/>
          <w:numId w:val="4"/>
        </w:numPr>
        <w:pBdr>
          <w:top w:val="nil"/>
          <w:left w:val="nil"/>
          <w:bottom w:val="nil"/>
          <w:right w:val="nil"/>
          <w:between w:val="nil"/>
        </w:pBdr>
        <w:tabs>
          <w:tab w:val="center" w:pos="4320"/>
          <w:tab w:val="right" w:pos="8640"/>
        </w:tabs>
      </w:pPr>
      <w:r>
        <w:rPr>
          <w:rFonts w:ascii="Times" w:hAnsi="Times" w:eastAsia="Times" w:cs="Times"/>
          <w:color w:val="000000"/>
        </w:rPr>
        <w:t>Irony</w:t>
      </w:r>
    </w:p>
    <w:p w:rsidRPr="00CA5F46" w:rsidR="00CA5F46" w:rsidP="00F14C9A" w:rsidRDefault="00CA5F46" w14:paraId="6FE58184" w14:textId="59AE8341">
      <w:pPr>
        <w:numPr>
          <w:ilvl w:val="0"/>
          <w:numId w:val="4"/>
        </w:numPr>
        <w:pBdr>
          <w:top w:val="nil"/>
          <w:left w:val="nil"/>
          <w:bottom w:val="nil"/>
          <w:right w:val="nil"/>
          <w:between w:val="nil"/>
        </w:pBdr>
        <w:tabs>
          <w:tab w:val="center" w:pos="4320"/>
          <w:tab w:val="right" w:pos="8640"/>
        </w:tabs>
      </w:pPr>
      <w:r>
        <w:rPr>
          <w:rFonts w:ascii="Times" w:hAnsi="Times" w:eastAsia="Times" w:cs="Times"/>
          <w:color w:val="000000"/>
        </w:rPr>
        <w:t>Character</w:t>
      </w:r>
    </w:p>
    <w:p w:rsidR="00CA5F46" w:rsidP="00F14C9A" w:rsidRDefault="00CA5F46" w14:paraId="16EE435C" w14:textId="57E53E77">
      <w:pPr>
        <w:numPr>
          <w:ilvl w:val="0"/>
          <w:numId w:val="4"/>
        </w:numPr>
        <w:pBdr>
          <w:top w:val="nil"/>
          <w:left w:val="nil"/>
          <w:bottom w:val="nil"/>
          <w:right w:val="nil"/>
          <w:between w:val="nil"/>
        </w:pBdr>
        <w:tabs>
          <w:tab w:val="center" w:pos="4320"/>
          <w:tab w:val="right" w:pos="8640"/>
        </w:tabs>
      </w:pPr>
      <w:r>
        <w:rPr>
          <w:rFonts w:ascii="Times" w:hAnsi="Times" w:eastAsia="Times" w:cs="Times"/>
          <w:color w:val="000000"/>
        </w:rPr>
        <w:t>Setting</w:t>
      </w:r>
    </w:p>
    <w:p w:rsidR="00436026" w:rsidP="003D1123" w:rsidRDefault="00436026" w14:paraId="42C06C7B" w14:textId="1D1E36A1"/>
    <w:p w:rsidR="00D95130" w:rsidP="003D1123" w:rsidRDefault="00D95130" w14:paraId="2B227E7B" w14:textId="2A951A56">
      <w:r>
        <w:t>Other Literary Devices you should know that will add to the sophistication of your writing are:</w:t>
      </w:r>
    </w:p>
    <w:p w:rsidR="00D95130" w:rsidP="003D1123" w:rsidRDefault="00D95130" w14:paraId="2CBE5832" w14:textId="77777777"/>
    <w:p w:rsidR="003D1123" w:rsidP="0057104A" w:rsidRDefault="003D1123" w14:paraId="6B833BE5" w14:textId="352021D2">
      <w:pPr>
        <w:numPr>
          <w:ilvl w:val="0"/>
          <w:numId w:val="5"/>
        </w:numPr>
      </w:pPr>
      <w:r>
        <w:t>Allegory</w:t>
      </w:r>
    </w:p>
    <w:p w:rsidR="003D1123" w:rsidP="0057104A" w:rsidRDefault="003D1123" w14:paraId="52833918" w14:textId="77777777">
      <w:pPr>
        <w:numPr>
          <w:ilvl w:val="0"/>
          <w:numId w:val="5"/>
        </w:numPr>
      </w:pPr>
      <w:r>
        <w:t>Apostrophe</w:t>
      </w:r>
    </w:p>
    <w:p w:rsidR="003D1123" w:rsidP="0057104A" w:rsidRDefault="003D1123" w14:paraId="125B082B" w14:textId="77777777">
      <w:pPr>
        <w:numPr>
          <w:ilvl w:val="0"/>
          <w:numId w:val="5"/>
        </w:numPr>
      </w:pPr>
      <w:r>
        <w:t>Connotation/denotation</w:t>
      </w:r>
    </w:p>
    <w:p w:rsidR="003D1123" w:rsidP="0057104A" w:rsidRDefault="003D1123" w14:paraId="5E96AD3E" w14:textId="77777777">
      <w:pPr>
        <w:numPr>
          <w:ilvl w:val="0"/>
          <w:numId w:val="5"/>
        </w:numPr>
      </w:pPr>
      <w:r>
        <w:t>Euphemism</w:t>
      </w:r>
    </w:p>
    <w:p w:rsidR="003D1123" w:rsidP="0057104A" w:rsidRDefault="003D1123" w14:paraId="55811F74" w14:textId="77777777">
      <w:pPr>
        <w:numPr>
          <w:ilvl w:val="0"/>
          <w:numId w:val="5"/>
        </w:numPr>
      </w:pPr>
      <w:r>
        <w:t>Foreshadowing</w:t>
      </w:r>
    </w:p>
    <w:p w:rsidR="003D1123" w:rsidP="0057104A" w:rsidRDefault="003D1123" w14:paraId="574DB1EA" w14:textId="77777777">
      <w:pPr>
        <w:numPr>
          <w:ilvl w:val="0"/>
          <w:numId w:val="5"/>
        </w:numPr>
      </w:pPr>
      <w:r>
        <w:t>Form/structure</w:t>
      </w:r>
    </w:p>
    <w:p w:rsidR="003D1123" w:rsidP="0057104A" w:rsidRDefault="003D1123" w14:paraId="53EC62AD" w14:textId="0A6576DE">
      <w:pPr>
        <w:numPr>
          <w:ilvl w:val="0"/>
          <w:numId w:val="5"/>
        </w:numPr>
      </w:pPr>
      <w:r>
        <w:t>Hyperbole</w:t>
      </w:r>
    </w:p>
    <w:p w:rsidR="0057104A" w:rsidP="0057104A" w:rsidRDefault="0057104A" w14:paraId="718DCE41" w14:textId="6864FC63">
      <w:pPr>
        <w:numPr>
          <w:ilvl w:val="0"/>
          <w:numId w:val="5"/>
        </w:numPr>
      </w:pPr>
      <w:r>
        <w:t xml:space="preserve">Meiosis </w:t>
      </w:r>
    </w:p>
    <w:p w:rsidR="003D1123" w:rsidP="0057104A" w:rsidRDefault="003D1123" w14:paraId="2811010C" w14:textId="59692D74">
      <w:pPr>
        <w:numPr>
          <w:ilvl w:val="0"/>
          <w:numId w:val="5"/>
        </w:numPr>
      </w:pPr>
      <w:r>
        <w:t>Mood</w:t>
      </w:r>
    </w:p>
    <w:p w:rsidR="003D1123" w:rsidP="0057104A" w:rsidRDefault="003D1123" w14:paraId="5DF0AF65" w14:textId="62B6C513">
      <w:pPr>
        <w:numPr>
          <w:ilvl w:val="0"/>
          <w:numId w:val="5"/>
        </w:numPr>
      </w:pPr>
      <w:r>
        <w:t>Metonymy</w:t>
      </w:r>
    </w:p>
    <w:p w:rsidR="003D1123" w:rsidP="0057104A" w:rsidRDefault="003D1123" w14:paraId="7585AEC6" w14:textId="15025D86">
      <w:pPr>
        <w:numPr>
          <w:ilvl w:val="0"/>
          <w:numId w:val="5"/>
        </w:numPr>
      </w:pPr>
      <w:r>
        <w:t>Paradox</w:t>
      </w:r>
    </w:p>
    <w:p w:rsidR="004E0CC5" w:rsidP="0057104A" w:rsidRDefault="004E0CC5" w14:paraId="16CA9E1F" w14:textId="6C4CFFB5">
      <w:pPr>
        <w:numPr>
          <w:ilvl w:val="0"/>
          <w:numId w:val="5"/>
        </w:numPr>
      </w:pPr>
      <w:r>
        <w:t>Parallelism</w:t>
      </w:r>
    </w:p>
    <w:p w:rsidR="003D1123" w:rsidP="0057104A" w:rsidRDefault="003D1123" w14:paraId="248ED027" w14:textId="30012448">
      <w:pPr>
        <w:numPr>
          <w:ilvl w:val="0"/>
          <w:numId w:val="5"/>
        </w:numPr>
      </w:pPr>
      <w:r>
        <w:t>Parody</w:t>
      </w:r>
    </w:p>
    <w:p w:rsidR="003D1123" w:rsidP="0057104A" w:rsidRDefault="003D1123" w14:paraId="0654CDAF" w14:textId="03A9BDA1">
      <w:pPr>
        <w:numPr>
          <w:ilvl w:val="0"/>
          <w:numId w:val="5"/>
        </w:numPr>
      </w:pPr>
      <w:r>
        <w:t>Personification</w:t>
      </w:r>
    </w:p>
    <w:p w:rsidR="002553DD" w:rsidP="0057104A" w:rsidRDefault="002553DD" w14:paraId="21DC88A8" w14:textId="5732840E">
      <w:pPr>
        <w:numPr>
          <w:ilvl w:val="0"/>
          <w:numId w:val="5"/>
        </w:numPr>
      </w:pPr>
      <w:r>
        <w:t>Pun</w:t>
      </w:r>
    </w:p>
    <w:p w:rsidR="003D1123" w:rsidP="0057104A" w:rsidRDefault="003D1123" w14:paraId="7E636F7D" w14:textId="77777777">
      <w:pPr>
        <w:numPr>
          <w:ilvl w:val="0"/>
          <w:numId w:val="5"/>
        </w:numPr>
      </w:pPr>
      <w:r>
        <w:t>Onomatopoeia</w:t>
      </w:r>
    </w:p>
    <w:p w:rsidR="003D1123" w:rsidP="0057104A" w:rsidRDefault="003D1123" w14:paraId="47B90219" w14:textId="77777777">
      <w:pPr>
        <w:numPr>
          <w:ilvl w:val="0"/>
          <w:numId w:val="5"/>
        </w:numPr>
      </w:pPr>
      <w:r>
        <w:t>Oxymoron</w:t>
      </w:r>
    </w:p>
    <w:p w:rsidR="003D1123" w:rsidP="0057104A" w:rsidRDefault="003D1123" w14:paraId="1F92644F" w14:textId="5A3DBA41">
      <w:pPr>
        <w:numPr>
          <w:ilvl w:val="0"/>
          <w:numId w:val="5"/>
        </w:numPr>
      </w:pPr>
      <w:r>
        <w:t>Satire</w:t>
      </w:r>
    </w:p>
    <w:p w:rsidR="003D1123" w:rsidP="0057104A" w:rsidRDefault="003D1123" w14:paraId="4E1EDB67" w14:textId="0D1F3B70">
      <w:pPr>
        <w:numPr>
          <w:ilvl w:val="0"/>
          <w:numId w:val="5"/>
        </w:numPr>
      </w:pPr>
      <w:r>
        <w:t>Shift</w:t>
      </w:r>
    </w:p>
    <w:p w:rsidR="00FF0B6E" w:rsidP="003D1123" w:rsidRDefault="003D1123" w14:paraId="19AB3FCC" w14:textId="4A6C597C">
      <w:pPr>
        <w:numPr>
          <w:ilvl w:val="0"/>
          <w:numId w:val="5"/>
        </w:numPr>
      </w:pPr>
      <w:r>
        <w:t>Synecdoche</w:t>
      </w:r>
    </w:p>
    <w:p w:rsidRPr="00507C42" w:rsidR="00AE077C" w:rsidP="00AE077C" w:rsidRDefault="00AE077C" w14:paraId="052D4C3E" w14:textId="61C2288C"/>
    <w:sectPr w:rsidRPr="00507C42" w:rsidR="00AE077C" w:rsidSect="00221516">
      <w:headerReference w:type="default" r:id="rId7"/>
      <w:footerReference w:type="default" r:id="rId8"/>
      <w:pgSz w:w="12240" w:h="15840" w:orient="portrait"/>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E94" w:rsidP="00075E94" w:rsidRDefault="00075E94" w14:paraId="26730599" w14:textId="77777777">
      <w:r>
        <w:separator/>
      </w:r>
    </w:p>
  </w:endnote>
  <w:endnote w:type="continuationSeparator" w:id="0">
    <w:p w:rsidR="00075E94" w:rsidP="00075E94" w:rsidRDefault="00075E94" w14:paraId="35A5E10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317858"/>
      <w:docPartObj>
        <w:docPartGallery w:val="Page Numbers (Bottom of Page)"/>
        <w:docPartUnique/>
      </w:docPartObj>
    </w:sdtPr>
    <w:sdtEndPr>
      <w:rPr>
        <w:noProof/>
      </w:rPr>
    </w:sdtEndPr>
    <w:sdtContent>
      <w:p w:rsidR="000A46FD" w:rsidP="000A46FD" w:rsidRDefault="000A46FD" w14:paraId="7F5D3C60" w14:textId="5F5B27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E94" w:rsidP="00075E94" w:rsidRDefault="00075E94" w14:paraId="3AECC607" w14:textId="77777777">
      <w:r>
        <w:separator/>
      </w:r>
    </w:p>
  </w:footnote>
  <w:footnote w:type="continuationSeparator" w:id="0">
    <w:p w:rsidR="00075E94" w:rsidP="00075E94" w:rsidRDefault="00075E94" w14:paraId="2073CEA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C42" w:rsidP="00507C42" w:rsidRDefault="00507C42" w14:paraId="3E6ABE67" w14:textId="77777777">
    <w:pPr>
      <w:jc w:val="center"/>
    </w:pPr>
    <w:r>
      <w:t>TPS-FASTT</w:t>
    </w:r>
  </w:p>
  <w:p w:rsidR="00507C42" w:rsidP="00507C42" w:rsidRDefault="00507C42" w14:paraId="321F89A6" w14:textId="467B2D16">
    <w:pPr>
      <w:jc w:val="center"/>
    </w:pPr>
    <w:r>
      <w:t>(“Types Fast”)</w:t>
    </w:r>
    <w:r w:rsidR="00FF0B6E">
      <w:t xml:space="preserve"> </w:t>
    </w:r>
    <w:r>
      <w:t>Method of Explication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D6B51"/>
    <w:multiLevelType w:val="multilevel"/>
    <w:tmpl w:val="7E865C5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ED448F5"/>
    <w:multiLevelType w:val="hybridMultilevel"/>
    <w:tmpl w:val="253A7D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FD40426"/>
    <w:multiLevelType w:val="hybridMultilevel"/>
    <w:tmpl w:val="8B46A5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C3C10BD"/>
    <w:multiLevelType w:val="multilevel"/>
    <w:tmpl w:val="C234BD2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5C671D31"/>
    <w:multiLevelType w:val="hybridMultilevel"/>
    <w:tmpl w:val="18467B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C83"/>
    <w:rsid w:val="00025AA0"/>
    <w:rsid w:val="00026F4A"/>
    <w:rsid w:val="00060C83"/>
    <w:rsid w:val="00075E94"/>
    <w:rsid w:val="000A46FD"/>
    <w:rsid w:val="001151FB"/>
    <w:rsid w:val="002014EA"/>
    <w:rsid w:val="00221516"/>
    <w:rsid w:val="002553DD"/>
    <w:rsid w:val="00286981"/>
    <w:rsid w:val="002F0858"/>
    <w:rsid w:val="00355A0A"/>
    <w:rsid w:val="003D1123"/>
    <w:rsid w:val="003F22D0"/>
    <w:rsid w:val="00436026"/>
    <w:rsid w:val="004B597C"/>
    <w:rsid w:val="004E0CC5"/>
    <w:rsid w:val="004F39F8"/>
    <w:rsid w:val="004F5BCA"/>
    <w:rsid w:val="00507C42"/>
    <w:rsid w:val="005562FA"/>
    <w:rsid w:val="0057104A"/>
    <w:rsid w:val="00577152"/>
    <w:rsid w:val="005A05BA"/>
    <w:rsid w:val="006527D6"/>
    <w:rsid w:val="00677707"/>
    <w:rsid w:val="006B4A93"/>
    <w:rsid w:val="007C4032"/>
    <w:rsid w:val="008137DE"/>
    <w:rsid w:val="0085152F"/>
    <w:rsid w:val="00873C1A"/>
    <w:rsid w:val="00902202"/>
    <w:rsid w:val="00970A4B"/>
    <w:rsid w:val="009E0F58"/>
    <w:rsid w:val="00A20135"/>
    <w:rsid w:val="00A90DFD"/>
    <w:rsid w:val="00AE077C"/>
    <w:rsid w:val="00C222F2"/>
    <w:rsid w:val="00C3468E"/>
    <w:rsid w:val="00CA5F46"/>
    <w:rsid w:val="00CE2573"/>
    <w:rsid w:val="00D546B9"/>
    <w:rsid w:val="00D95130"/>
    <w:rsid w:val="00E169D8"/>
    <w:rsid w:val="00F14C9A"/>
    <w:rsid w:val="00F45EC9"/>
    <w:rsid w:val="00FF0B6E"/>
    <w:rsid w:val="0CFE2CCB"/>
    <w:rsid w:val="7521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D380"/>
  <w15:chartTrackingRefBased/>
  <w15:docId w15:val="{1EF5325F-A4E7-44EE-A304-28D98AE1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cs="Times New Roman" w:eastAsia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75E94"/>
    <w:pPr>
      <w:tabs>
        <w:tab w:val="center" w:pos="4680"/>
        <w:tab w:val="right" w:pos="9360"/>
      </w:tabs>
    </w:pPr>
  </w:style>
  <w:style w:type="character" w:styleId="HeaderChar" w:customStyle="1">
    <w:name w:val="Header Char"/>
    <w:basedOn w:val="DefaultParagraphFont"/>
    <w:link w:val="Header"/>
    <w:uiPriority w:val="99"/>
    <w:rsid w:val="00075E94"/>
  </w:style>
  <w:style w:type="paragraph" w:styleId="Footer">
    <w:name w:val="footer"/>
    <w:basedOn w:val="Normal"/>
    <w:link w:val="FooterChar"/>
    <w:uiPriority w:val="99"/>
    <w:unhideWhenUsed/>
    <w:rsid w:val="00075E94"/>
    <w:pPr>
      <w:tabs>
        <w:tab w:val="center" w:pos="4680"/>
        <w:tab w:val="right" w:pos="9360"/>
      </w:tabs>
    </w:pPr>
  </w:style>
  <w:style w:type="character" w:styleId="FooterChar" w:customStyle="1">
    <w:name w:val="Footer Char"/>
    <w:basedOn w:val="DefaultParagraphFont"/>
    <w:link w:val="Footer"/>
    <w:uiPriority w:val="99"/>
    <w:rsid w:val="00075E94"/>
  </w:style>
  <w:style w:type="paragraph" w:styleId="BalloonText">
    <w:name w:val="Balloon Text"/>
    <w:basedOn w:val="Normal"/>
    <w:link w:val="BalloonTextChar"/>
    <w:uiPriority w:val="99"/>
    <w:semiHidden/>
    <w:unhideWhenUsed/>
    <w:rsid w:val="00D546B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54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word/glossary/document.xml" Id="Re00bb7422ea34b1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a69d91e-f45b-43d1-b378-fe4e12def6ea}"/>
      </w:docPartPr>
      <w:docPartBody>
        <w:p w14:paraId="473415D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Christina McNeil</dc:creator>
  <keywords/>
  <dc:description/>
  <lastModifiedBy>Christina McNeil</lastModifiedBy>
  <revision>35</revision>
  <lastPrinted>2019-08-08T18:29:00.0000000Z</lastPrinted>
  <dcterms:created xsi:type="dcterms:W3CDTF">2017-08-01T18:25:00.0000000Z</dcterms:created>
  <dcterms:modified xsi:type="dcterms:W3CDTF">2019-10-03T20:40:10.0864506Z</dcterms:modified>
</coreProperties>
</file>